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16D6" w14:textId="77777777" w:rsidR="00F169E8" w:rsidRDefault="00466499">
      <w:pPr>
        <w:spacing w:before="79"/>
        <w:ind w:left="342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445E621" wp14:editId="6E7CB8A5">
            <wp:simplePos x="0" y="0"/>
            <wp:positionH relativeFrom="margin">
              <wp:align>left</wp:align>
            </wp:positionH>
            <wp:positionV relativeFrom="paragraph">
              <wp:posOffset>-382934</wp:posOffset>
            </wp:positionV>
            <wp:extent cx="1303020" cy="1309635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44" cy="1320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PRE-VERIFICATION MEDICAL GAS INSTALLATION AFFIDAVIT</w:t>
      </w:r>
    </w:p>
    <w:p w14:paraId="11B2F62C" w14:textId="6E8AF4F7" w:rsidR="00F169E8" w:rsidRDefault="0026624A">
      <w:pPr>
        <w:spacing w:before="212"/>
        <w:ind w:left="331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42418509" wp14:editId="48F80956">
                <wp:simplePos x="0" y="0"/>
                <wp:positionH relativeFrom="page">
                  <wp:posOffset>4593590</wp:posOffset>
                </wp:positionH>
                <wp:positionV relativeFrom="paragraph">
                  <wp:posOffset>121920</wp:posOffset>
                </wp:positionV>
                <wp:extent cx="1280795" cy="18859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88595"/>
                        </a:xfrm>
                        <a:custGeom>
                          <a:avLst/>
                          <a:gdLst>
                            <a:gd name="T0" fmla="+- 0 9198 7234"/>
                            <a:gd name="T1" fmla="*/ T0 w 2017"/>
                            <a:gd name="T2" fmla="+- 0 192 192"/>
                            <a:gd name="T3" fmla="*/ 192 h 297"/>
                            <a:gd name="T4" fmla="+- 0 7287 7234"/>
                            <a:gd name="T5" fmla="*/ T4 w 2017"/>
                            <a:gd name="T6" fmla="+- 0 192 192"/>
                            <a:gd name="T7" fmla="*/ 192 h 297"/>
                            <a:gd name="T8" fmla="+- 0 7247 7234"/>
                            <a:gd name="T9" fmla="*/ T8 w 2017"/>
                            <a:gd name="T10" fmla="+- 0 258 192"/>
                            <a:gd name="T11" fmla="*/ 258 h 297"/>
                            <a:gd name="T12" fmla="+- 0 7234 7234"/>
                            <a:gd name="T13" fmla="*/ T12 w 2017"/>
                            <a:gd name="T14" fmla="+- 0 341 192"/>
                            <a:gd name="T15" fmla="*/ 341 h 297"/>
                            <a:gd name="T16" fmla="+- 0 7247 7234"/>
                            <a:gd name="T17" fmla="*/ T16 w 2017"/>
                            <a:gd name="T18" fmla="+- 0 423 192"/>
                            <a:gd name="T19" fmla="*/ 423 h 297"/>
                            <a:gd name="T20" fmla="+- 0 7287 7234"/>
                            <a:gd name="T21" fmla="*/ T20 w 2017"/>
                            <a:gd name="T22" fmla="+- 0 489 192"/>
                            <a:gd name="T23" fmla="*/ 489 h 297"/>
                            <a:gd name="T24" fmla="+- 0 9198 7234"/>
                            <a:gd name="T25" fmla="*/ T24 w 2017"/>
                            <a:gd name="T26" fmla="+- 0 489 192"/>
                            <a:gd name="T27" fmla="*/ 489 h 297"/>
                            <a:gd name="T28" fmla="+- 0 9238 7234"/>
                            <a:gd name="T29" fmla="*/ T28 w 2017"/>
                            <a:gd name="T30" fmla="+- 0 423 192"/>
                            <a:gd name="T31" fmla="*/ 423 h 297"/>
                            <a:gd name="T32" fmla="+- 0 9251 7234"/>
                            <a:gd name="T33" fmla="*/ T32 w 2017"/>
                            <a:gd name="T34" fmla="+- 0 341 192"/>
                            <a:gd name="T35" fmla="*/ 341 h 297"/>
                            <a:gd name="T36" fmla="+- 0 9238 7234"/>
                            <a:gd name="T37" fmla="*/ T36 w 2017"/>
                            <a:gd name="T38" fmla="+- 0 258 192"/>
                            <a:gd name="T39" fmla="*/ 258 h 297"/>
                            <a:gd name="T40" fmla="+- 0 9198 7234"/>
                            <a:gd name="T41" fmla="*/ T40 w 2017"/>
                            <a:gd name="T42" fmla="+- 0 192 192"/>
                            <a:gd name="T43" fmla="*/ 19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17" h="297">
                              <a:moveTo>
                                <a:pt x="1964" y="0"/>
                              </a:moveTo>
                              <a:lnTo>
                                <a:pt x="53" y="0"/>
                              </a:lnTo>
                              <a:lnTo>
                                <a:pt x="13" y="66"/>
                              </a:lnTo>
                              <a:lnTo>
                                <a:pt x="0" y="149"/>
                              </a:lnTo>
                              <a:lnTo>
                                <a:pt x="13" y="231"/>
                              </a:lnTo>
                              <a:lnTo>
                                <a:pt x="53" y="297"/>
                              </a:lnTo>
                              <a:lnTo>
                                <a:pt x="1964" y="297"/>
                              </a:lnTo>
                              <a:lnTo>
                                <a:pt x="2004" y="231"/>
                              </a:lnTo>
                              <a:lnTo>
                                <a:pt x="2017" y="149"/>
                              </a:lnTo>
                              <a:lnTo>
                                <a:pt x="2004" y="66"/>
                              </a:lnTo>
                              <a:lnTo>
                                <a:pt x="1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C657" id="Freeform 3" o:spid="_x0000_s1026" style="position:absolute;margin-left:361.7pt;margin-top:9.6pt;width:100.85pt;height:14.85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" path="m1964,l53,,13,66,,149r13,82l53,297r1911,l2004,231r13,-82l2004,66,1964,xe" fillcolor="#fdfd7e" stroked="f">
                <v:path arrowok="t" o:connecttype="custom" o:connectlocs="1247140,121920;33655,121920;8255,163830;0,216535;8255,268605;33655,310515;1247140,310515;1272540,268605;1280795,216535;1272540,163830;1247140,121920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669985C1" wp14:editId="65C639BC">
                <wp:simplePos x="0" y="0"/>
                <wp:positionH relativeFrom="page">
                  <wp:posOffset>2453640</wp:posOffset>
                </wp:positionH>
                <wp:positionV relativeFrom="paragraph">
                  <wp:posOffset>121920</wp:posOffset>
                </wp:positionV>
                <wp:extent cx="424815" cy="18859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" cy="188595"/>
                        </a:xfrm>
                        <a:custGeom>
                          <a:avLst/>
                          <a:gdLst>
                            <a:gd name="T0" fmla="+- 0 4480 3864"/>
                            <a:gd name="T1" fmla="*/ T0 w 669"/>
                            <a:gd name="T2" fmla="+- 0 192 192"/>
                            <a:gd name="T3" fmla="*/ 192 h 297"/>
                            <a:gd name="T4" fmla="+- 0 3917 3864"/>
                            <a:gd name="T5" fmla="*/ T4 w 669"/>
                            <a:gd name="T6" fmla="+- 0 192 192"/>
                            <a:gd name="T7" fmla="*/ 192 h 297"/>
                            <a:gd name="T8" fmla="+- 0 3877 3864"/>
                            <a:gd name="T9" fmla="*/ T8 w 669"/>
                            <a:gd name="T10" fmla="+- 0 258 192"/>
                            <a:gd name="T11" fmla="*/ 258 h 297"/>
                            <a:gd name="T12" fmla="+- 0 3864 3864"/>
                            <a:gd name="T13" fmla="*/ T12 w 669"/>
                            <a:gd name="T14" fmla="+- 0 341 192"/>
                            <a:gd name="T15" fmla="*/ 341 h 297"/>
                            <a:gd name="T16" fmla="+- 0 3877 3864"/>
                            <a:gd name="T17" fmla="*/ T16 w 669"/>
                            <a:gd name="T18" fmla="+- 0 423 192"/>
                            <a:gd name="T19" fmla="*/ 423 h 297"/>
                            <a:gd name="T20" fmla="+- 0 3917 3864"/>
                            <a:gd name="T21" fmla="*/ T20 w 669"/>
                            <a:gd name="T22" fmla="+- 0 489 192"/>
                            <a:gd name="T23" fmla="*/ 489 h 297"/>
                            <a:gd name="T24" fmla="+- 0 4480 3864"/>
                            <a:gd name="T25" fmla="*/ T24 w 669"/>
                            <a:gd name="T26" fmla="+- 0 489 192"/>
                            <a:gd name="T27" fmla="*/ 489 h 297"/>
                            <a:gd name="T28" fmla="+- 0 4519 3864"/>
                            <a:gd name="T29" fmla="*/ T28 w 669"/>
                            <a:gd name="T30" fmla="+- 0 423 192"/>
                            <a:gd name="T31" fmla="*/ 423 h 297"/>
                            <a:gd name="T32" fmla="+- 0 4532 3864"/>
                            <a:gd name="T33" fmla="*/ T32 w 669"/>
                            <a:gd name="T34" fmla="+- 0 341 192"/>
                            <a:gd name="T35" fmla="*/ 341 h 297"/>
                            <a:gd name="T36" fmla="+- 0 4519 3864"/>
                            <a:gd name="T37" fmla="*/ T36 w 669"/>
                            <a:gd name="T38" fmla="+- 0 258 192"/>
                            <a:gd name="T39" fmla="*/ 258 h 297"/>
                            <a:gd name="T40" fmla="+- 0 4480 3864"/>
                            <a:gd name="T41" fmla="*/ T40 w 669"/>
                            <a:gd name="T42" fmla="+- 0 192 192"/>
                            <a:gd name="T43" fmla="*/ 19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9" h="297">
                              <a:moveTo>
                                <a:pt x="616" y="0"/>
                              </a:moveTo>
                              <a:lnTo>
                                <a:pt x="53" y="0"/>
                              </a:lnTo>
                              <a:lnTo>
                                <a:pt x="13" y="66"/>
                              </a:lnTo>
                              <a:lnTo>
                                <a:pt x="0" y="149"/>
                              </a:lnTo>
                              <a:lnTo>
                                <a:pt x="13" y="231"/>
                              </a:lnTo>
                              <a:lnTo>
                                <a:pt x="53" y="297"/>
                              </a:lnTo>
                              <a:lnTo>
                                <a:pt x="616" y="297"/>
                              </a:lnTo>
                              <a:lnTo>
                                <a:pt x="655" y="231"/>
                              </a:lnTo>
                              <a:lnTo>
                                <a:pt x="668" y="149"/>
                              </a:lnTo>
                              <a:lnTo>
                                <a:pt x="655" y="66"/>
                              </a:lnTo>
                              <a:lnTo>
                                <a:pt x="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BC79" id="Freeform 2" o:spid="_x0000_s1026" style="position:absolute;margin-left:193.2pt;margin-top:9.6pt;width:33.45pt;height:14.8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" path="m616,l53,,13,66,,149r13,82l53,297r563,l655,231r13,-82l655,66,616,xe" fillcolor="#fdfd7e" stroked="f">
                <v:path arrowok="t" o:connecttype="custom" o:connectlocs="391160,121920;33655,121920;8255,163830;0,216535;8255,268605;33655,310515;391160,310515;415925,268605;424180,216535;415925,163830;391160,121920" o:connectangles="0,0,0,0,0,0,0,0,0,0,0"/>
                <w10:wrap anchorx="page"/>
              </v:shape>
            </w:pict>
          </mc:Fallback>
        </mc:AlternateContent>
      </w:r>
      <w:r w:rsidR="00466499">
        <w:rPr>
          <w:b/>
        </w:rPr>
        <w:t>P</w:t>
      </w:r>
      <w:r w:rsidR="00466499">
        <w:rPr>
          <w:b/>
          <w:sz w:val="18"/>
        </w:rPr>
        <w:t>LEASE</w:t>
      </w:r>
      <w:r w:rsidR="00466499">
        <w:rPr>
          <w:b/>
          <w:sz w:val="18"/>
          <w:shd w:val="clear" w:color="auto" w:fill="FDFD7E"/>
        </w:rPr>
        <w:t xml:space="preserve"> SCAN AND ATTACH A COPY OF EACH </w:t>
      </w:r>
      <w:r w:rsidR="00466499">
        <w:rPr>
          <w:b/>
          <w:sz w:val="18"/>
        </w:rPr>
        <w:t>INSTALLER</w:t>
      </w:r>
      <w:r w:rsidR="00466499">
        <w:rPr>
          <w:b/>
        </w:rPr>
        <w:t>’</w:t>
      </w:r>
      <w:r w:rsidR="00466499">
        <w:rPr>
          <w:b/>
          <w:sz w:val="18"/>
        </w:rPr>
        <w:t xml:space="preserve">S </w:t>
      </w:r>
      <w:r w:rsidR="00466499">
        <w:rPr>
          <w:b/>
        </w:rPr>
        <w:t>ASSE 6010</w:t>
      </w:r>
      <w:r w:rsidR="00466499">
        <w:rPr>
          <w:b/>
          <w:shd w:val="clear" w:color="auto" w:fill="FDFD7E"/>
        </w:rPr>
        <w:t xml:space="preserve"> </w:t>
      </w:r>
      <w:r w:rsidR="00466499">
        <w:rPr>
          <w:b/>
          <w:sz w:val="18"/>
          <w:shd w:val="clear" w:color="auto" w:fill="FDFD7E"/>
        </w:rPr>
        <w:t xml:space="preserve">INSTALLER </w:t>
      </w:r>
      <w:proofErr w:type="gramStart"/>
      <w:r w:rsidR="00466499">
        <w:rPr>
          <w:b/>
          <w:sz w:val="18"/>
          <w:shd w:val="clear" w:color="auto" w:fill="FDFD7E"/>
        </w:rPr>
        <w:t>CREDENTIAL</w:t>
      </w:r>
      <w:proofErr w:type="gramEnd"/>
      <w:r w:rsidR="00466499">
        <w:rPr>
          <w:b/>
          <w:sz w:val="18"/>
          <w:shd w:val="clear" w:color="auto" w:fill="FDFD7E"/>
        </w:rPr>
        <w:t xml:space="preserve"> </w:t>
      </w:r>
    </w:p>
    <w:p w14:paraId="199AB514" w14:textId="77777777" w:rsidR="00F169E8" w:rsidRDefault="00F169E8">
      <w:pPr>
        <w:pStyle w:val="BodyText"/>
        <w:rPr>
          <w:b/>
          <w:sz w:val="20"/>
        </w:rPr>
      </w:pPr>
    </w:p>
    <w:p w14:paraId="5F21717E" w14:textId="77777777" w:rsidR="00F169E8" w:rsidRDefault="00F169E8">
      <w:pPr>
        <w:pStyle w:val="BodyText"/>
        <w:spacing w:before="4"/>
        <w:rPr>
          <w:b/>
          <w:sz w:val="26"/>
        </w:rPr>
      </w:pPr>
    </w:p>
    <w:p w14:paraId="210BD594" w14:textId="77777777" w:rsidR="00F169E8" w:rsidRDefault="00466499">
      <w:pPr>
        <w:tabs>
          <w:tab w:val="left" w:pos="1559"/>
          <w:tab w:val="left" w:pos="6381"/>
          <w:tab w:val="left" w:pos="6599"/>
          <w:tab w:val="left" w:pos="8637"/>
        </w:tabs>
        <w:spacing w:before="56"/>
        <w:ind w:left="119"/>
        <w:rPr>
          <w:b/>
        </w:rPr>
      </w:pPr>
      <w:r>
        <w:rPr>
          <w:b/>
        </w:rPr>
        <w:t>N</w:t>
      </w:r>
      <w:r>
        <w:rPr>
          <w:b/>
          <w:sz w:val="18"/>
        </w:rPr>
        <w:t>AME</w:t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P</w:t>
      </w:r>
      <w:r>
        <w:rPr>
          <w:b/>
          <w:sz w:val="18"/>
        </w:rPr>
        <w:t>HONE</w:t>
      </w:r>
      <w:r>
        <w:rPr>
          <w:b/>
        </w:rPr>
        <w:t xml:space="preserve">: 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E0D4A55" w14:textId="77777777" w:rsidR="00F169E8" w:rsidRDefault="00466499">
      <w:pPr>
        <w:tabs>
          <w:tab w:val="left" w:pos="1559"/>
          <w:tab w:val="left" w:pos="8572"/>
        </w:tabs>
        <w:ind w:left="120" w:right="2404"/>
        <w:rPr>
          <w:b/>
        </w:rPr>
      </w:pPr>
      <w:r>
        <w:rPr>
          <w:b/>
        </w:rPr>
        <w:t>C</w:t>
      </w:r>
      <w:r>
        <w:rPr>
          <w:b/>
          <w:sz w:val="18"/>
        </w:rPr>
        <w:t>OMPANY</w:t>
      </w:r>
      <w:r>
        <w:rPr>
          <w:b/>
          <w:spacing w:val="-5"/>
          <w:sz w:val="18"/>
        </w:rPr>
        <w:t xml:space="preserve"> </w:t>
      </w:r>
      <w:r>
        <w:rPr>
          <w:b/>
        </w:rPr>
        <w:t>N</w:t>
      </w:r>
      <w:r>
        <w:rPr>
          <w:b/>
          <w:sz w:val="18"/>
        </w:rPr>
        <w:t>AME</w:t>
      </w:r>
      <w:r>
        <w:rPr>
          <w:b/>
        </w:rPr>
        <w:t>:</w:t>
      </w:r>
      <w:r>
        <w:rPr>
          <w:b/>
          <w:spacing w:val="-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A</w:t>
      </w:r>
      <w:r>
        <w:rPr>
          <w:b/>
          <w:sz w:val="18"/>
        </w:rPr>
        <w:t>DDRESS</w:t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EE9883A" w14:textId="77777777" w:rsidR="00F169E8" w:rsidRDefault="00F169E8">
      <w:pPr>
        <w:sectPr w:rsidR="00F169E8">
          <w:type w:val="continuous"/>
          <w:pgSz w:w="12240" w:h="15840"/>
          <w:pgMar w:top="720" w:right="660" w:bottom="280" w:left="600" w:header="720" w:footer="720" w:gutter="0"/>
          <w:cols w:space="720"/>
        </w:sectPr>
      </w:pPr>
    </w:p>
    <w:p w14:paraId="201C01BF" w14:textId="77777777" w:rsidR="00F169E8" w:rsidRDefault="00466499">
      <w:pPr>
        <w:tabs>
          <w:tab w:val="left" w:pos="1559"/>
          <w:tab w:val="left" w:pos="5726"/>
        </w:tabs>
        <w:spacing w:before="1"/>
        <w:ind w:left="120"/>
        <w:rPr>
          <w:b/>
        </w:rPr>
      </w:pPr>
      <w:r>
        <w:rPr>
          <w:b/>
        </w:rPr>
        <w:t>C</w:t>
      </w:r>
      <w:r>
        <w:rPr>
          <w:b/>
          <w:sz w:val="18"/>
        </w:rPr>
        <w:t>ITY</w:t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D7BCCB5" w14:textId="77777777" w:rsidR="00F169E8" w:rsidRDefault="00466499">
      <w:pPr>
        <w:tabs>
          <w:tab w:val="left" w:pos="1380"/>
        </w:tabs>
        <w:spacing w:before="1"/>
        <w:ind w:left="113"/>
        <w:rPr>
          <w:b/>
        </w:rPr>
      </w:pPr>
      <w:r>
        <w:br w:type="column"/>
      </w:r>
      <w:r>
        <w:rPr>
          <w:b/>
        </w:rPr>
        <w:t>S</w:t>
      </w:r>
      <w:r>
        <w:rPr>
          <w:b/>
          <w:sz w:val="18"/>
        </w:rPr>
        <w:t>TATE</w:t>
      </w:r>
      <w:r>
        <w:rPr>
          <w:b/>
        </w:rPr>
        <w:t xml:space="preserve">:   </w:t>
      </w:r>
      <w:r>
        <w:rPr>
          <w:b/>
          <w:spacing w:val="-18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169312B" w14:textId="77777777" w:rsidR="00F169E8" w:rsidRDefault="00466499">
      <w:pPr>
        <w:tabs>
          <w:tab w:val="left" w:pos="1386"/>
        </w:tabs>
        <w:spacing w:before="1"/>
        <w:ind w:left="120"/>
        <w:rPr>
          <w:b/>
        </w:rPr>
      </w:pPr>
      <w:r>
        <w:br w:type="column"/>
      </w:r>
      <w:r>
        <w:rPr>
          <w:b/>
        </w:rPr>
        <w:t>Z</w:t>
      </w:r>
      <w:r>
        <w:rPr>
          <w:b/>
          <w:sz w:val="18"/>
        </w:rPr>
        <w:t>IP</w:t>
      </w:r>
      <w:r>
        <w:rPr>
          <w:b/>
        </w:rPr>
        <w:t xml:space="preserve">: </w:t>
      </w:r>
      <w:r>
        <w:rPr>
          <w:b/>
          <w:spacing w:val="-19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B900A5F" w14:textId="77777777" w:rsidR="00F169E8" w:rsidRDefault="00F169E8">
      <w:pPr>
        <w:sectPr w:rsidR="00F169E8">
          <w:type w:val="continuous"/>
          <w:pgSz w:w="12240" w:h="15840"/>
          <w:pgMar w:top="720" w:right="660" w:bottom="280" w:left="600" w:header="720" w:footer="720" w:gutter="0"/>
          <w:cols w:num="3" w:space="720" w:equalWidth="0">
            <w:col w:w="5727" w:space="40"/>
            <w:col w:w="1381" w:space="52"/>
            <w:col w:w="3780"/>
          </w:cols>
        </w:sectPr>
      </w:pPr>
    </w:p>
    <w:p w14:paraId="1856BF87" w14:textId="77777777" w:rsidR="00F169E8" w:rsidRDefault="00466499">
      <w:pPr>
        <w:spacing w:before="56"/>
        <w:ind w:left="119"/>
        <w:rPr>
          <w:b/>
          <w:sz w:val="18"/>
        </w:rPr>
      </w:pPr>
      <w:r>
        <w:rPr>
          <w:b/>
        </w:rPr>
        <w:t>I</w:t>
      </w:r>
      <w:r>
        <w:rPr>
          <w:b/>
          <w:sz w:val="18"/>
        </w:rPr>
        <w:t>NITIAL</w:t>
      </w:r>
    </w:p>
    <w:p w14:paraId="52FE6B71" w14:textId="77777777" w:rsidR="00F169E8" w:rsidRDefault="00466499">
      <w:pPr>
        <w:pStyle w:val="BodyText"/>
        <w:spacing w:before="10"/>
        <w:rPr>
          <w:b/>
          <w:sz w:val="26"/>
        </w:rPr>
      </w:pPr>
      <w:r>
        <w:br w:type="column"/>
      </w:r>
    </w:p>
    <w:p w14:paraId="056CC03F" w14:textId="77777777" w:rsidR="00F169E8" w:rsidRDefault="00466499">
      <w:pPr>
        <w:pStyle w:val="BodyText"/>
        <w:ind w:left="126"/>
      </w:pPr>
      <w:r>
        <w:t xml:space="preserve">Installers of medical gas and vacuum piped distribution systems are certified in accordance with </w:t>
      </w:r>
      <w:r>
        <w:rPr>
          <w:b/>
        </w:rPr>
        <w:t>ASSE 6010</w:t>
      </w:r>
      <w:r>
        <w:t>,</w:t>
      </w:r>
    </w:p>
    <w:p w14:paraId="3817DD78" w14:textId="77777777" w:rsidR="00F169E8" w:rsidRDefault="00466499">
      <w:pPr>
        <w:ind w:left="126"/>
        <w:rPr>
          <w:sz w:val="21"/>
        </w:rPr>
      </w:pPr>
      <w:r>
        <w:rPr>
          <w:i/>
          <w:sz w:val="21"/>
        </w:rPr>
        <w:t>Professional Qualification Standard for medical gas installers</w:t>
      </w:r>
      <w:r>
        <w:rPr>
          <w:sz w:val="21"/>
        </w:rPr>
        <w:t>.</w:t>
      </w:r>
    </w:p>
    <w:p w14:paraId="0698215C" w14:textId="77777777" w:rsidR="00F169E8" w:rsidRDefault="00F169E8">
      <w:pPr>
        <w:pStyle w:val="BodyText"/>
        <w:spacing w:before="1"/>
      </w:pPr>
    </w:p>
    <w:p w14:paraId="154474F5" w14:textId="77777777" w:rsidR="00F169E8" w:rsidRDefault="00466499">
      <w:pPr>
        <w:pStyle w:val="BodyText"/>
        <w:ind w:left="126"/>
      </w:pPr>
      <w:r>
        <w:t>ASSE 6010 installers are not using their credential to oversee installation by non-certified personnel.</w:t>
      </w:r>
    </w:p>
    <w:p w14:paraId="7E4786C2" w14:textId="77777777" w:rsidR="00F169E8" w:rsidRDefault="00F169E8">
      <w:pPr>
        <w:pStyle w:val="BodyText"/>
        <w:spacing w:before="11"/>
        <w:rPr>
          <w:sz w:val="20"/>
        </w:rPr>
      </w:pPr>
    </w:p>
    <w:p w14:paraId="1909C3AE" w14:textId="77777777" w:rsidR="00F169E8" w:rsidRDefault="00466499">
      <w:pPr>
        <w:pStyle w:val="BodyText"/>
        <w:ind w:left="126" w:right="290"/>
        <w:jc w:val="both"/>
      </w:pPr>
      <w:r>
        <w:t xml:space="preserve">All personnel brazing </w:t>
      </w:r>
      <w:proofErr w:type="gramStart"/>
      <w:r>
        <w:t>are</w:t>
      </w:r>
      <w:proofErr w:type="gramEnd"/>
      <w:r>
        <w:t xml:space="preserve"> qualified in accordance with either section IX, “Welding and</w:t>
      </w:r>
      <w:r>
        <w:t xml:space="preserve"> Brazing Qualifications,” of the ASME Boiler and Pressure Vessel code, or AWSB2.2, Standard for Brazing Procedure and Performance qualification, and have a current credential.</w:t>
      </w:r>
    </w:p>
    <w:p w14:paraId="26A49FC9" w14:textId="77777777" w:rsidR="00F169E8" w:rsidRDefault="00F169E8">
      <w:pPr>
        <w:pStyle w:val="BodyText"/>
        <w:spacing w:before="2"/>
      </w:pPr>
    </w:p>
    <w:p w14:paraId="1492B6FE" w14:textId="77777777" w:rsidR="00F169E8" w:rsidRDefault="00466499">
      <w:pPr>
        <w:pStyle w:val="BodyText"/>
        <w:ind w:left="126" w:right="698"/>
      </w:pPr>
      <w:r>
        <w:t>All personnel installing Lokring ® fittings are qualified in accordance with ma</w:t>
      </w:r>
      <w:r>
        <w:t>nufacturer instructions and have a current credential.</w:t>
      </w:r>
    </w:p>
    <w:p w14:paraId="5B82E100" w14:textId="77777777" w:rsidR="00F169E8" w:rsidRDefault="00F169E8">
      <w:pPr>
        <w:pStyle w:val="BodyText"/>
        <w:spacing w:before="11"/>
        <w:rPr>
          <w:sz w:val="20"/>
        </w:rPr>
      </w:pPr>
    </w:p>
    <w:p w14:paraId="46FE95B7" w14:textId="77777777" w:rsidR="00F169E8" w:rsidRDefault="00466499">
      <w:pPr>
        <w:pStyle w:val="BodyText"/>
        <w:ind w:left="126" w:right="263"/>
        <w:rPr>
          <w:i/>
        </w:rPr>
      </w:pPr>
      <w:r>
        <w:t>Tubes, valves, fittings, station outlets, and other piping components in medical gas systems shall have been cleaned for oxygen service by the manufacturer prior to installation in accordance with CGA</w:t>
      </w:r>
      <w:r>
        <w:t xml:space="preserve"> G-4.1, </w:t>
      </w:r>
      <w:r>
        <w:rPr>
          <w:i/>
        </w:rPr>
        <w:t>Cleaning Equipment for Oxygen Service.</w:t>
      </w:r>
    </w:p>
    <w:p w14:paraId="2FC269B8" w14:textId="77777777" w:rsidR="00F169E8" w:rsidRDefault="00F169E8">
      <w:pPr>
        <w:pStyle w:val="BodyText"/>
        <w:rPr>
          <w:i/>
        </w:rPr>
      </w:pPr>
    </w:p>
    <w:p w14:paraId="505E8252" w14:textId="77777777" w:rsidR="00F169E8" w:rsidRDefault="00466499">
      <w:pPr>
        <w:pStyle w:val="BodyText"/>
        <w:ind w:left="126"/>
        <w:jc w:val="both"/>
      </w:pPr>
      <w:r>
        <w:t>Tube was delivered and kept plugged until ready for installation.</w:t>
      </w:r>
    </w:p>
    <w:p w14:paraId="54BA72C2" w14:textId="77777777" w:rsidR="00F169E8" w:rsidRDefault="00F169E8">
      <w:pPr>
        <w:pStyle w:val="BodyText"/>
      </w:pPr>
    </w:p>
    <w:p w14:paraId="0FD156B2" w14:textId="77777777" w:rsidR="00F169E8" w:rsidRDefault="00466499">
      <w:pPr>
        <w:pStyle w:val="BodyText"/>
        <w:spacing w:before="1"/>
        <w:ind w:left="126"/>
        <w:jc w:val="both"/>
      </w:pPr>
      <w:r>
        <w:t>Fittings, valves, and other components were kept sealed until ready for installation.</w:t>
      </w:r>
    </w:p>
    <w:p w14:paraId="6CF79273" w14:textId="77777777" w:rsidR="00F169E8" w:rsidRDefault="00F169E8">
      <w:pPr>
        <w:pStyle w:val="BodyText"/>
        <w:spacing w:before="10"/>
        <w:rPr>
          <w:sz w:val="20"/>
        </w:rPr>
      </w:pPr>
    </w:p>
    <w:p w14:paraId="70BA30EC" w14:textId="77777777" w:rsidR="00F169E8" w:rsidRDefault="00466499">
      <w:pPr>
        <w:spacing w:before="1"/>
        <w:ind w:left="126" w:right="235"/>
        <w:jc w:val="both"/>
        <w:rPr>
          <w:sz w:val="21"/>
        </w:rPr>
      </w:pPr>
      <w:r>
        <w:rPr>
          <w:sz w:val="21"/>
        </w:rPr>
        <w:t>Tube is Type L or Type K hard drawn seamless copper in</w:t>
      </w:r>
      <w:r>
        <w:rPr>
          <w:sz w:val="21"/>
        </w:rPr>
        <w:t xml:space="preserve"> accordance with ASTM B 819, </w:t>
      </w:r>
      <w:r>
        <w:rPr>
          <w:i/>
          <w:sz w:val="21"/>
        </w:rPr>
        <w:t xml:space="preserve">Standard Specification for Seamless Copper Tube for Medical Gas Systems </w:t>
      </w:r>
      <w:r>
        <w:rPr>
          <w:sz w:val="21"/>
        </w:rPr>
        <w:t>and labeled “OXY”, “MED”, “OXY/MED”, “OXY/ACR”, or “ACR/MED”.</w:t>
      </w:r>
    </w:p>
    <w:p w14:paraId="31F3C459" w14:textId="77777777" w:rsidR="00F169E8" w:rsidRDefault="00F169E8">
      <w:pPr>
        <w:pStyle w:val="BodyText"/>
        <w:spacing w:before="1"/>
      </w:pPr>
    </w:p>
    <w:p w14:paraId="6FC0527C" w14:textId="77777777" w:rsidR="00F169E8" w:rsidRDefault="00466499">
      <w:pPr>
        <w:pStyle w:val="BodyText"/>
        <w:ind w:left="126"/>
      </w:pPr>
      <w:r>
        <w:t>Tube ends were cut square using sharp tube cutters, no other method was used.</w:t>
      </w:r>
    </w:p>
    <w:p w14:paraId="40295C2D" w14:textId="77777777" w:rsidR="00F169E8" w:rsidRDefault="00F169E8">
      <w:pPr>
        <w:pStyle w:val="BodyText"/>
        <w:spacing w:before="1"/>
      </w:pPr>
    </w:p>
    <w:p w14:paraId="0DC21161" w14:textId="77777777" w:rsidR="00F169E8" w:rsidRDefault="00466499">
      <w:pPr>
        <w:pStyle w:val="BodyText"/>
        <w:spacing w:line="480" w:lineRule="auto"/>
        <w:ind w:left="126" w:right="789"/>
        <w:jc w:val="both"/>
      </w:pPr>
      <w:r>
        <w:t>When</w:t>
      </w:r>
      <w:r>
        <w:rPr>
          <w:spacing w:val="-5"/>
        </w:rPr>
        <w:t xml:space="preserve"> </w:t>
      </w:r>
      <w:r>
        <w:t>brazing</w:t>
      </w:r>
      <w:r>
        <w:rPr>
          <w:spacing w:val="-5"/>
        </w:rPr>
        <w:t xml:space="preserve"> </w:t>
      </w:r>
      <w:r>
        <w:t>occurred,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purged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free,</w:t>
      </w:r>
      <w:r>
        <w:rPr>
          <w:spacing w:val="-4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nitrogen</w:t>
      </w:r>
      <w:r>
        <w:rPr>
          <w:spacing w:val="-5"/>
        </w:rPr>
        <w:t xml:space="preserve"> </w:t>
      </w:r>
      <w:r>
        <w:t>NF</w:t>
      </w:r>
      <w:r>
        <w:rPr>
          <w:spacing w:val="-8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 xml:space="preserve">brazed. When Lokring® fittings were used proper procedures were followed and marks made at all connection points. Initial piping </w:t>
      </w:r>
      <w:proofErr w:type="gramStart"/>
      <w:r>
        <w:t>blow</w:t>
      </w:r>
      <w:proofErr w:type="gramEnd"/>
      <w:r>
        <w:t xml:space="preserve"> down was completed and found clear of</w:t>
      </w:r>
      <w:r>
        <w:rPr>
          <w:spacing w:val="-14"/>
        </w:rPr>
        <w:t xml:space="preserve"> </w:t>
      </w:r>
      <w:r>
        <w:t>debris.</w:t>
      </w:r>
    </w:p>
    <w:p w14:paraId="69216059" w14:textId="77777777" w:rsidR="00F169E8" w:rsidRDefault="00466499">
      <w:pPr>
        <w:pStyle w:val="BodyText"/>
        <w:spacing w:line="480" w:lineRule="auto"/>
        <w:ind w:left="126" w:right="1818"/>
      </w:pPr>
      <w:r>
        <w:t xml:space="preserve">Initial pressure test was performed at 1.5x the system working pressure and </w:t>
      </w:r>
      <w:r>
        <w:t>each joint inspected. Initial cross connection test was completed proving no cross connection exists.</w:t>
      </w:r>
    </w:p>
    <w:p w14:paraId="407A1351" w14:textId="77777777" w:rsidR="00F169E8" w:rsidRDefault="00466499">
      <w:pPr>
        <w:pStyle w:val="BodyText"/>
        <w:ind w:left="126"/>
      </w:pPr>
      <w:r>
        <w:t>Initial piping purge test was completed to remove all particulate matter from the distribution piping.</w:t>
      </w:r>
    </w:p>
    <w:p w14:paraId="2643F43A" w14:textId="77777777" w:rsidR="00F169E8" w:rsidRDefault="00F169E8">
      <w:pPr>
        <w:pStyle w:val="BodyText"/>
        <w:spacing w:before="11"/>
        <w:rPr>
          <w:sz w:val="20"/>
        </w:rPr>
      </w:pPr>
    </w:p>
    <w:p w14:paraId="17FD1AD5" w14:textId="77777777" w:rsidR="00F169E8" w:rsidRDefault="00466499">
      <w:pPr>
        <w:pStyle w:val="BodyText"/>
        <w:ind w:left="126" w:right="87"/>
      </w:pPr>
      <w:r>
        <w:t xml:space="preserve">Standing pressure test was completed for 24 hours </w:t>
      </w:r>
      <w:r>
        <w:t>at 20% above the normal operating line pressure with no pressure was lost and witnessed by the authority having jurisdiction or its designee.</w:t>
      </w:r>
    </w:p>
    <w:p w14:paraId="63FB14F9" w14:textId="77777777" w:rsidR="00F169E8" w:rsidRDefault="00466499">
      <w:pPr>
        <w:pStyle w:val="BodyText"/>
        <w:spacing w:before="160"/>
        <w:ind w:left="119"/>
      </w:pPr>
      <w:r>
        <w:t>All source equipment and alarms have been tested for functionality, set points and accuracy.</w:t>
      </w:r>
    </w:p>
    <w:p w14:paraId="32608C1E" w14:textId="77777777" w:rsidR="00F169E8" w:rsidRDefault="00F169E8">
      <w:pPr>
        <w:sectPr w:rsidR="00F169E8">
          <w:type w:val="continuous"/>
          <w:pgSz w:w="12240" w:h="15840"/>
          <w:pgMar w:top="720" w:right="660" w:bottom="280" w:left="600" w:header="720" w:footer="720" w:gutter="0"/>
          <w:cols w:num="2" w:space="720" w:equalWidth="0">
            <w:col w:w="667" w:space="46"/>
            <w:col w:w="10267"/>
          </w:cols>
        </w:sectPr>
      </w:pPr>
    </w:p>
    <w:p w14:paraId="3CEC37CF" w14:textId="77777777" w:rsidR="00F169E8" w:rsidRDefault="00F169E8">
      <w:pPr>
        <w:pStyle w:val="BodyText"/>
        <w:rPr>
          <w:sz w:val="20"/>
        </w:rPr>
      </w:pPr>
    </w:p>
    <w:p w14:paraId="418373C9" w14:textId="77777777" w:rsidR="00F169E8" w:rsidRDefault="00F169E8">
      <w:pPr>
        <w:pStyle w:val="BodyText"/>
        <w:spacing w:before="7"/>
        <w:rPr>
          <w:sz w:val="23"/>
        </w:rPr>
      </w:pPr>
    </w:p>
    <w:p w14:paraId="6AFDC39A" w14:textId="77777777" w:rsidR="00F169E8" w:rsidRDefault="00466499">
      <w:pPr>
        <w:pStyle w:val="BodyText"/>
        <w:tabs>
          <w:tab w:val="left" w:pos="6606"/>
        </w:tabs>
        <w:spacing w:before="59"/>
        <w:ind w:left="149"/>
      </w:pPr>
      <w:r>
        <w:t>Signed:</w:t>
      </w:r>
      <w:r>
        <w:tab/>
        <w:t>Date:</w:t>
      </w:r>
    </w:p>
    <w:sectPr w:rsidR="00F169E8">
      <w:type w:val="continuous"/>
      <w:pgSz w:w="12240" w:h="15840"/>
      <w:pgMar w:top="72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E8"/>
    <w:rsid w:val="0026624A"/>
    <w:rsid w:val="00466499"/>
    <w:rsid w:val="00F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D70C74"/>
  <w15:docId w15:val="{8A855965-A559-466E-8096-219B7054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Brusse</dc:creator>
  <cp:lastModifiedBy>KATHRYN BRUSSE</cp:lastModifiedBy>
  <cp:revision>3</cp:revision>
  <dcterms:created xsi:type="dcterms:W3CDTF">2021-01-02T00:28:00Z</dcterms:created>
  <dcterms:modified xsi:type="dcterms:W3CDTF">2021-01-02T00:31:00Z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2019-11-18T00:00:00Z</vt:filetime>
  </property>
</Properties>
</file>